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90" w:rsidRPr="00212D90" w:rsidRDefault="00212D90" w:rsidP="00212D90">
      <w:pPr>
        <w:widowControl w:val="0"/>
        <w:autoSpaceDE w:val="0"/>
        <w:autoSpaceDN w:val="0"/>
        <w:adjustRightInd w:val="0"/>
        <w:spacing w:after="240"/>
        <w:rPr>
          <w:rFonts w:ascii="Times" w:hAnsi="Times" w:cs="Times"/>
          <w:sz w:val="22"/>
          <w:szCs w:val="22"/>
        </w:rPr>
      </w:pPr>
      <w:r w:rsidRPr="00212D90">
        <w:rPr>
          <w:rFonts w:ascii="Arial" w:hAnsi="Arial" w:cs="Arial"/>
          <w:sz w:val="22"/>
          <w:szCs w:val="22"/>
        </w:rPr>
        <w:t>SOC. CF</w:t>
      </w:r>
    </w:p>
    <w:p w:rsidR="00212D90" w:rsidRPr="00212D90" w:rsidRDefault="00212D90" w:rsidP="00212D90">
      <w:pPr>
        <w:widowControl w:val="0"/>
        <w:autoSpaceDE w:val="0"/>
        <w:autoSpaceDN w:val="0"/>
        <w:adjustRightInd w:val="0"/>
        <w:spacing w:after="240"/>
        <w:rPr>
          <w:rFonts w:ascii="Times" w:hAnsi="Times" w:cs="Times"/>
          <w:sz w:val="22"/>
          <w:szCs w:val="22"/>
        </w:rPr>
      </w:pPr>
      <w:r w:rsidRPr="00212D90">
        <w:rPr>
          <w:rFonts w:ascii="Times" w:hAnsi="Times" w:cs="Times"/>
          <w:sz w:val="22"/>
          <w:szCs w:val="22"/>
        </w:rPr>
        <w:t>COUR DE CASSATION</w:t>
      </w:r>
    </w:p>
    <w:p w:rsidR="00212D90" w:rsidRPr="00212D90" w:rsidRDefault="00212D90" w:rsidP="00212D90">
      <w:pPr>
        <w:widowControl w:val="0"/>
        <w:autoSpaceDE w:val="0"/>
        <w:autoSpaceDN w:val="0"/>
        <w:adjustRightInd w:val="0"/>
        <w:spacing w:after="240"/>
        <w:rPr>
          <w:rFonts w:ascii="Times" w:hAnsi="Times" w:cs="Times"/>
          <w:sz w:val="22"/>
          <w:szCs w:val="22"/>
        </w:rPr>
      </w:pPr>
      <w:r w:rsidRPr="00212D90">
        <w:rPr>
          <w:rFonts w:ascii="Arial" w:hAnsi="Arial" w:cs="Arial"/>
          <w:sz w:val="22"/>
          <w:szCs w:val="22"/>
        </w:rPr>
        <w:t xml:space="preserve">Audience publique du </w:t>
      </w:r>
      <w:r w:rsidRPr="00212D90">
        <w:rPr>
          <w:rFonts w:ascii="Times" w:hAnsi="Times" w:cs="Times"/>
          <w:sz w:val="22"/>
          <w:szCs w:val="22"/>
        </w:rPr>
        <w:t>5 mars 2014</w:t>
      </w:r>
    </w:p>
    <w:p w:rsidR="00212D90" w:rsidRPr="00212D90" w:rsidRDefault="00212D90" w:rsidP="00212D90">
      <w:pPr>
        <w:widowControl w:val="0"/>
        <w:autoSpaceDE w:val="0"/>
        <w:autoSpaceDN w:val="0"/>
        <w:adjustRightInd w:val="0"/>
        <w:spacing w:after="240"/>
        <w:rPr>
          <w:rFonts w:ascii="Times" w:hAnsi="Times" w:cs="Times"/>
          <w:sz w:val="22"/>
          <w:szCs w:val="22"/>
        </w:rPr>
      </w:pPr>
      <w:r w:rsidRPr="00212D90">
        <w:rPr>
          <w:rFonts w:ascii="Arial" w:hAnsi="Arial" w:cs="Arial"/>
          <w:sz w:val="22"/>
          <w:szCs w:val="22"/>
        </w:rPr>
        <w:t>M. LACABARATS, président Pourvoi n</w:t>
      </w:r>
      <w:r w:rsidRPr="00212D90">
        <w:rPr>
          <w:rFonts w:ascii="Arial" w:hAnsi="Arial" w:cs="Arial"/>
          <w:position w:val="13"/>
          <w:sz w:val="22"/>
          <w:szCs w:val="22"/>
        </w:rPr>
        <w:t xml:space="preserve">o </w:t>
      </w:r>
      <w:r w:rsidRPr="00212D90">
        <w:rPr>
          <w:rFonts w:ascii="Arial" w:hAnsi="Arial" w:cs="Arial"/>
          <w:sz w:val="22"/>
          <w:szCs w:val="22"/>
        </w:rPr>
        <w:t>G 12-27.701</w:t>
      </w:r>
    </w:p>
    <w:p w:rsidR="00212D90" w:rsidRPr="00212D90" w:rsidRDefault="00212D90" w:rsidP="00212D90">
      <w:pPr>
        <w:widowControl w:val="0"/>
        <w:autoSpaceDE w:val="0"/>
        <w:autoSpaceDN w:val="0"/>
        <w:adjustRightInd w:val="0"/>
        <w:spacing w:after="240"/>
        <w:rPr>
          <w:rFonts w:ascii="Times" w:hAnsi="Times" w:cs="Times"/>
          <w:sz w:val="22"/>
          <w:szCs w:val="22"/>
        </w:rPr>
      </w:pPr>
      <w:r w:rsidRPr="00212D90">
        <w:rPr>
          <w:rFonts w:ascii="Arial" w:hAnsi="Arial" w:cs="Arial"/>
          <w:sz w:val="22"/>
          <w:szCs w:val="22"/>
        </w:rPr>
        <w:t>Cassation partielle Arrêt n</w:t>
      </w:r>
      <w:r w:rsidRPr="00212D90">
        <w:rPr>
          <w:rFonts w:ascii="Arial" w:hAnsi="Arial" w:cs="Arial"/>
          <w:position w:val="13"/>
          <w:sz w:val="22"/>
          <w:szCs w:val="22"/>
        </w:rPr>
        <w:t xml:space="preserve">o </w:t>
      </w:r>
      <w:r w:rsidRPr="00212D90">
        <w:rPr>
          <w:rFonts w:ascii="Arial" w:hAnsi="Arial" w:cs="Arial"/>
          <w:sz w:val="22"/>
          <w:szCs w:val="22"/>
        </w:rPr>
        <w:t>456 FS-P+B</w:t>
      </w:r>
    </w:p>
    <w:p w:rsidR="00212D90" w:rsidRPr="00212D90" w:rsidRDefault="00212D90" w:rsidP="00212D90">
      <w:pPr>
        <w:widowControl w:val="0"/>
        <w:autoSpaceDE w:val="0"/>
        <w:autoSpaceDN w:val="0"/>
        <w:adjustRightInd w:val="0"/>
        <w:spacing w:after="240"/>
        <w:jc w:val="center"/>
        <w:rPr>
          <w:rFonts w:ascii="Times" w:hAnsi="Times" w:cs="Times"/>
          <w:sz w:val="22"/>
          <w:szCs w:val="22"/>
        </w:rPr>
      </w:pPr>
      <w:r w:rsidRPr="00212D90">
        <w:rPr>
          <w:rFonts w:ascii="Arial" w:hAnsi="Arial" w:cs="Arial"/>
          <w:sz w:val="22"/>
          <w:szCs w:val="22"/>
        </w:rPr>
        <w:t>RÉPUBLIQUE FRANÇAISE</w:t>
      </w:r>
    </w:p>
    <w:p w:rsidR="00212D90" w:rsidRPr="00212D90" w:rsidRDefault="00212D90" w:rsidP="00212D90">
      <w:pPr>
        <w:widowControl w:val="0"/>
        <w:autoSpaceDE w:val="0"/>
        <w:autoSpaceDN w:val="0"/>
        <w:adjustRightInd w:val="0"/>
        <w:spacing w:after="240"/>
        <w:jc w:val="center"/>
        <w:rPr>
          <w:rFonts w:ascii="Times" w:hAnsi="Times" w:cs="Times"/>
          <w:sz w:val="22"/>
          <w:szCs w:val="22"/>
        </w:rPr>
      </w:pPr>
      <w:r w:rsidRPr="00212D90">
        <w:rPr>
          <w:rFonts w:ascii="Arial" w:hAnsi="Arial" w:cs="Arial"/>
          <w:sz w:val="22"/>
          <w:szCs w:val="22"/>
        </w:rPr>
        <w:t>AU NOM DU PEUPLE FRANÇAIS</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LA COUR DE CASSATION, CHAMBRE SOCIALE, a rendu l'arrêt suivant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 xml:space="preserve">Statuant sur le pourvoi formé par la société </w:t>
      </w:r>
      <w:proofErr w:type="spellStart"/>
      <w:r w:rsidRPr="00212D90">
        <w:rPr>
          <w:rFonts w:ascii="Arial" w:hAnsi="Arial" w:cs="Arial"/>
          <w:sz w:val="22"/>
          <w:szCs w:val="22"/>
        </w:rPr>
        <w:t>Athys</w:t>
      </w:r>
      <w:proofErr w:type="spellEnd"/>
      <w:r w:rsidRPr="00212D90">
        <w:rPr>
          <w:rFonts w:ascii="Arial" w:hAnsi="Arial" w:cs="Arial"/>
          <w:sz w:val="22"/>
          <w:szCs w:val="22"/>
        </w:rPr>
        <w:t>, société à responsabilité limitée, dont le siège est 82 boulevard de Clichy, 75018 Paris,</w:t>
      </w:r>
    </w:p>
    <w:p w:rsidR="00212D90" w:rsidRPr="00212D90" w:rsidRDefault="00212D90" w:rsidP="00212D90">
      <w:pPr>
        <w:widowControl w:val="0"/>
        <w:autoSpaceDE w:val="0"/>
        <w:autoSpaceDN w:val="0"/>
        <w:adjustRightInd w:val="0"/>
        <w:spacing w:after="240"/>
        <w:jc w:val="both"/>
        <w:rPr>
          <w:rFonts w:ascii="Times" w:hAnsi="Times" w:cs="Times"/>
          <w:sz w:val="22"/>
          <w:szCs w:val="22"/>
        </w:rPr>
      </w:pPr>
      <w:proofErr w:type="gramStart"/>
      <w:r w:rsidRPr="00212D90">
        <w:rPr>
          <w:rFonts w:ascii="Arial" w:hAnsi="Arial" w:cs="Arial"/>
          <w:sz w:val="22"/>
          <w:szCs w:val="22"/>
        </w:rPr>
        <w:t>contre</w:t>
      </w:r>
      <w:proofErr w:type="gramEnd"/>
      <w:r w:rsidRPr="00212D90">
        <w:rPr>
          <w:rFonts w:ascii="Arial" w:hAnsi="Arial" w:cs="Arial"/>
          <w:sz w:val="22"/>
          <w:szCs w:val="22"/>
        </w:rPr>
        <w:t xml:space="preserve"> l'arrêt rendu le 13 septembre 2012 par la cour d'appel de Paris (pôle 6, chambre 8), dans le litige l'opposant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1</w:t>
      </w:r>
      <w:r w:rsidRPr="00212D90">
        <w:rPr>
          <w:rFonts w:ascii="Arial" w:hAnsi="Arial" w:cs="Arial"/>
          <w:position w:val="13"/>
          <w:sz w:val="22"/>
          <w:szCs w:val="22"/>
        </w:rPr>
        <w:t>o</w:t>
      </w:r>
      <w:r w:rsidRPr="00212D90">
        <w:rPr>
          <w:rFonts w:ascii="Arial" w:hAnsi="Arial" w:cs="Arial"/>
          <w:sz w:val="22"/>
          <w:szCs w:val="22"/>
        </w:rPr>
        <w:t>/ à Mme,</w:t>
      </w:r>
      <w:bookmarkStart w:id="0" w:name="_GoBack"/>
      <w:bookmarkEnd w:id="0"/>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2</w:t>
      </w:r>
      <w:r w:rsidRPr="00212D90">
        <w:rPr>
          <w:rFonts w:ascii="Arial" w:hAnsi="Arial" w:cs="Arial"/>
          <w:position w:val="13"/>
          <w:sz w:val="22"/>
          <w:szCs w:val="22"/>
        </w:rPr>
        <w:t>o</w:t>
      </w:r>
      <w:r w:rsidRPr="00212D90">
        <w:rPr>
          <w:rFonts w:ascii="Arial" w:hAnsi="Arial" w:cs="Arial"/>
          <w:sz w:val="22"/>
          <w:szCs w:val="22"/>
        </w:rPr>
        <w:t>/ à Pôle emploi, dont le siège est 1 à 5 avenue du docteur Gley, 75020 Paris,</w:t>
      </w:r>
    </w:p>
    <w:p w:rsidR="00212D90" w:rsidRPr="00212D90" w:rsidRDefault="00212D90" w:rsidP="00212D90">
      <w:pPr>
        <w:widowControl w:val="0"/>
        <w:autoSpaceDE w:val="0"/>
        <w:autoSpaceDN w:val="0"/>
        <w:adjustRightInd w:val="0"/>
        <w:spacing w:after="240"/>
        <w:jc w:val="both"/>
        <w:rPr>
          <w:rFonts w:ascii="Times" w:hAnsi="Times" w:cs="Times"/>
          <w:sz w:val="22"/>
          <w:szCs w:val="22"/>
        </w:rPr>
      </w:pPr>
      <w:proofErr w:type="gramStart"/>
      <w:r w:rsidRPr="00212D90">
        <w:rPr>
          <w:rFonts w:ascii="Arial" w:hAnsi="Arial" w:cs="Arial"/>
          <w:sz w:val="22"/>
          <w:szCs w:val="22"/>
        </w:rPr>
        <w:t>défendeurs</w:t>
      </w:r>
      <w:proofErr w:type="gramEnd"/>
      <w:r w:rsidRPr="00212D90">
        <w:rPr>
          <w:rFonts w:ascii="Arial" w:hAnsi="Arial" w:cs="Arial"/>
          <w:sz w:val="22"/>
          <w:szCs w:val="22"/>
        </w:rPr>
        <w:t xml:space="preserve"> à la cassation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La demanderesse invoque, à l'appui de son pourvoi, les deux moyens de cassation annexés au présent arrêt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Vu la communication faite au procureur général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 xml:space="preserve">LA COUR, composée conformément à l'article R. 431-5 du code de l'organisation judiciaire, en l'audience publique du 28 janvier 2014, où étaient présents : M. </w:t>
      </w:r>
      <w:proofErr w:type="spellStart"/>
      <w:r w:rsidRPr="00212D90">
        <w:rPr>
          <w:rFonts w:ascii="Arial" w:hAnsi="Arial" w:cs="Arial"/>
          <w:sz w:val="22"/>
          <w:szCs w:val="22"/>
        </w:rPr>
        <w:t>Lacabarats</w:t>
      </w:r>
      <w:proofErr w:type="spellEnd"/>
      <w:r w:rsidRPr="00212D90">
        <w:rPr>
          <w:rFonts w:ascii="Arial" w:hAnsi="Arial" w:cs="Arial"/>
          <w:sz w:val="22"/>
          <w:szCs w:val="22"/>
        </w:rPr>
        <w:t xml:space="preserve">, président, Mme </w:t>
      </w:r>
      <w:proofErr w:type="spellStart"/>
      <w:r w:rsidRPr="00212D90">
        <w:rPr>
          <w:rFonts w:ascii="Arial" w:hAnsi="Arial" w:cs="Arial"/>
          <w:sz w:val="22"/>
          <w:szCs w:val="22"/>
        </w:rPr>
        <w:t>Goasguen</w:t>
      </w:r>
      <w:proofErr w:type="spellEnd"/>
      <w:r w:rsidRPr="00212D90">
        <w:rPr>
          <w:rFonts w:ascii="Arial" w:hAnsi="Arial" w:cs="Arial"/>
          <w:sz w:val="22"/>
          <w:szCs w:val="22"/>
        </w:rPr>
        <w:t xml:space="preserve">, conseiller rapporteur, M. Bailly, conseiller doyen, MM. </w:t>
      </w:r>
      <w:proofErr w:type="spellStart"/>
      <w:r w:rsidRPr="00212D90">
        <w:rPr>
          <w:rFonts w:ascii="Arial" w:hAnsi="Arial" w:cs="Arial"/>
          <w:sz w:val="22"/>
          <w:szCs w:val="22"/>
        </w:rPr>
        <w:t>Blatman</w:t>
      </w:r>
      <w:proofErr w:type="spellEnd"/>
      <w:r w:rsidRPr="00212D90">
        <w:rPr>
          <w:rFonts w:ascii="Arial" w:hAnsi="Arial" w:cs="Arial"/>
          <w:sz w:val="22"/>
          <w:szCs w:val="22"/>
        </w:rPr>
        <w:t xml:space="preserve">, Chollet, Mallard, </w:t>
      </w:r>
      <w:proofErr w:type="spellStart"/>
      <w:r w:rsidRPr="00212D90">
        <w:rPr>
          <w:rFonts w:ascii="Arial" w:hAnsi="Arial" w:cs="Arial"/>
          <w:sz w:val="22"/>
          <w:szCs w:val="22"/>
        </w:rPr>
        <w:t>Ballouhey</w:t>
      </w:r>
      <w:proofErr w:type="spellEnd"/>
      <w:r w:rsidRPr="00212D90">
        <w:rPr>
          <w:rFonts w:ascii="Arial" w:hAnsi="Arial" w:cs="Arial"/>
          <w:sz w:val="22"/>
          <w:szCs w:val="22"/>
        </w:rPr>
        <w:t xml:space="preserve">, </w:t>
      </w:r>
      <w:proofErr w:type="spellStart"/>
      <w:r w:rsidRPr="00212D90">
        <w:rPr>
          <w:rFonts w:ascii="Arial" w:hAnsi="Arial" w:cs="Arial"/>
          <w:sz w:val="22"/>
          <w:szCs w:val="22"/>
        </w:rPr>
        <w:t>Frouin</w:t>
      </w:r>
      <w:proofErr w:type="spellEnd"/>
      <w:r w:rsidRPr="00212D90">
        <w:rPr>
          <w:rFonts w:ascii="Arial" w:hAnsi="Arial" w:cs="Arial"/>
          <w:sz w:val="22"/>
          <w:szCs w:val="22"/>
        </w:rPr>
        <w:t>, Mmes Vallée, Guyot, Aubert-</w:t>
      </w:r>
      <w:proofErr w:type="spellStart"/>
      <w:r w:rsidRPr="00212D90">
        <w:rPr>
          <w:rFonts w:ascii="Arial" w:hAnsi="Arial" w:cs="Arial"/>
          <w:sz w:val="22"/>
          <w:szCs w:val="22"/>
        </w:rPr>
        <w:t>Monpeyssen</w:t>
      </w:r>
      <w:proofErr w:type="spellEnd"/>
      <w:r w:rsidRPr="00212D90">
        <w:rPr>
          <w:rFonts w:ascii="Arial" w:hAnsi="Arial" w:cs="Arial"/>
          <w:sz w:val="22"/>
          <w:szCs w:val="22"/>
        </w:rPr>
        <w:t xml:space="preserve">, </w:t>
      </w:r>
      <w:proofErr w:type="spellStart"/>
      <w:r w:rsidRPr="00212D90">
        <w:rPr>
          <w:rFonts w:ascii="Arial" w:hAnsi="Arial" w:cs="Arial"/>
          <w:sz w:val="22"/>
          <w:szCs w:val="22"/>
        </w:rPr>
        <w:t>Schmeitzky-Lhuillery</w:t>
      </w:r>
      <w:proofErr w:type="spellEnd"/>
      <w:r w:rsidRPr="00212D90">
        <w:rPr>
          <w:rFonts w:ascii="Arial" w:hAnsi="Arial" w:cs="Arial"/>
          <w:sz w:val="22"/>
          <w:szCs w:val="22"/>
        </w:rPr>
        <w:t xml:space="preserve">, conseillers, M. Alt, Mme Mariette, M. Flores, Mmes Wurtz, </w:t>
      </w:r>
      <w:proofErr w:type="spellStart"/>
      <w:r w:rsidRPr="00212D90">
        <w:rPr>
          <w:rFonts w:ascii="Arial" w:hAnsi="Arial" w:cs="Arial"/>
          <w:sz w:val="22"/>
          <w:szCs w:val="22"/>
        </w:rPr>
        <w:t>Ducloz</w:t>
      </w:r>
      <w:proofErr w:type="spellEnd"/>
      <w:r w:rsidRPr="00212D90">
        <w:rPr>
          <w:rFonts w:ascii="Arial" w:hAnsi="Arial" w:cs="Arial"/>
          <w:sz w:val="22"/>
          <w:szCs w:val="22"/>
        </w:rPr>
        <w:t xml:space="preserve">, M. Hénon, Mme </w:t>
      </w:r>
      <w:proofErr w:type="spellStart"/>
      <w:r w:rsidRPr="00212D90">
        <w:rPr>
          <w:rFonts w:ascii="Arial" w:hAnsi="Arial" w:cs="Arial"/>
          <w:sz w:val="22"/>
          <w:szCs w:val="22"/>
        </w:rPr>
        <w:t>Brinet</w:t>
      </w:r>
      <w:proofErr w:type="spellEnd"/>
      <w:r w:rsidRPr="00212D90">
        <w:rPr>
          <w:rFonts w:ascii="Arial" w:hAnsi="Arial" w:cs="Arial"/>
          <w:sz w:val="22"/>
          <w:szCs w:val="22"/>
        </w:rPr>
        <w:t xml:space="preserve">, M. David, conseillers référendaires, M. </w:t>
      </w:r>
      <w:proofErr w:type="spellStart"/>
      <w:r w:rsidRPr="00212D90">
        <w:rPr>
          <w:rFonts w:ascii="Arial" w:hAnsi="Arial" w:cs="Arial"/>
          <w:sz w:val="22"/>
          <w:szCs w:val="22"/>
        </w:rPr>
        <w:t>Liffran</w:t>
      </w:r>
      <w:proofErr w:type="spellEnd"/>
      <w:r w:rsidRPr="00212D90">
        <w:rPr>
          <w:rFonts w:ascii="Arial" w:hAnsi="Arial" w:cs="Arial"/>
          <w:sz w:val="22"/>
          <w:szCs w:val="22"/>
        </w:rPr>
        <w:t xml:space="preserve">, avocat général, Mme </w:t>
      </w:r>
      <w:proofErr w:type="spellStart"/>
      <w:r w:rsidRPr="00212D90">
        <w:rPr>
          <w:rFonts w:ascii="Arial" w:hAnsi="Arial" w:cs="Arial"/>
          <w:sz w:val="22"/>
          <w:szCs w:val="22"/>
        </w:rPr>
        <w:t>Piquot</w:t>
      </w:r>
      <w:proofErr w:type="spellEnd"/>
      <w:r w:rsidRPr="00212D90">
        <w:rPr>
          <w:rFonts w:ascii="Arial" w:hAnsi="Arial" w:cs="Arial"/>
          <w:sz w:val="22"/>
          <w:szCs w:val="22"/>
        </w:rPr>
        <w:t>, greffier de chambre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 xml:space="preserve">Sur le rapport de Mme </w:t>
      </w:r>
      <w:proofErr w:type="spellStart"/>
      <w:r w:rsidRPr="00212D90">
        <w:rPr>
          <w:rFonts w:ascii="Arial" w:hAnsi="Arial" w:cs="Arial"/>
          <w:sz w:val="22"/>
          <w:szCs w:val="22"/>
        </w:rPr>
        <w:t>Goasguen</w:t>
      </w:r>
      <w:proofErr w:type="spellEnd"/>
      <w:r w:rsidRPr="00212D90">
        <w:rPr>
          <w:rFonts w:ascii="Arial" w:hAnsi="Arial" w:cs="Arial"/>
          <w:sz w:val="22"/>
          <w:szCs w:val="22"/>
        </w:rPr>
        <w:t xml:space="preserve">, conseiller, les observations de la SCP </w:t>
      </w:r>
      <w:proofErr w:type="spellStart"/>
      <w:r w:rsidRPr="00212D90">
        <w:rPr>
          <w:rFonts w:ascii="Arial" w:hAnsi="Arial" w:cs="Arial"/>
          <w:sz w:val="22"/>
          <w:szCs w:val="22"/>
        </w:rPr>
        <w:t>Célice</w:t>
      </w:r>
      <w:proofErr w:type="spellEnd"/>
      <w:r w:rsidRPr="00212D90">
        <w:rPr>
          <w:rFonts w:ascii="Arial" w:hAnsi="Arial" w:cs="Arial"/>
          <w:sz w:val="22"/>
          <w:szCs w:val="22"/>
        </w:rPr>
        <w:t xml:space="preserve">, </w:t>
      </w:r>
      <w:proofErr w:type="spellStart"/>
      <w:r w:rsidRPr="00212D90">
        <w:rPr>
          <w:rFonts w:ascii="Arial" w:hAnsi="Arial" w:cs="Arial"/>
          <w:sz w:val="22"/>
          <w:szCs w:val="22"/>
        </w:rPr>
        <w:t>Blancpain</w:t>
      </w:r>
      <w:proofErr w:type="spellEnd"/>
      <w:r w:rsidRPr="00212D90">
        <w:rPr>
          <w:rFonts w:ascii="Arial" w:hAnsi="Arial" w:cs="Arial"/>
          <w:sz w:val="22"/>
          <w:szCs w:val="22"/>
        </w:rPr>
        <w:t xml:space="preserve"> et </w:t>
      </w:r>
      <w:proofErr w:type="spellStart"/>
      <w:r w:rsidRPr="00212D90">
        <w:rPr>
          <w:rFonts w:ascii="Arial" w:hAnsi="Arial" w:cs="Arial"/>
          <w:sz w:val="22"/>
          <w:szCs w:val="22"/>
        </w:rPr>
        <w:t>Soltner</w:t>
      </w:r>
      <w:proofErr w:type="spellEnd"/>
      <w:r w:rsidRPr="00212D90">
        <w:rPr>
          <w:rFonts w:ascii="Arial" w:hAnsi="Arial" w:cs="Arial"/>
          <w:sz w:val="22"/>
          <w:szCs w:val="22"/>
        </w:rPr>
        <w:t xml:space="preserve">, avocat de la société </w:t>
      </w:r>
      <w:proofErr w:type="spellStart"/>
      <w:r w:rsidRPr="00212D90">
        <w:rPr>
          <w:rFonts w:ascii="Arial" w:hAnsi="Arial" w:cs="Arial"/>
          <w:sz w:val="22"/>
          <w:szCs w:val="22"/>
        </w:rPr>
        <w:t>Athys</w:t>
      </w:r>
      <w:proofErr w:type="spellEnd"/>
      <w:r w:rsidRPr="00212D90">
        <w:rPr>
          <w:rFonts w:ascii="Arial" w:hAnsi="Arial" w:cs="Arial"/>
          <w:sz w:val="22"/>
          <w:szCs w:val="22"/>
        </w:rPr>
        <w:t xml:space="preserve">, l'avis de M. </w:t>
      </w:r>
      <w:proofErr w:type="spellStart"/>
      <w:r w:rsidRPr="00212D90">
        <w:rPr>
          <w:rFonts w:ascii="Arial" w:hAnsi="Arial" w:cs="Arial"/>
          <w:sz w:val="22"/>
          <w:szCs w:val="22"/>
        </w:rPr>
        <w:t>Liffran</w:t>
      </w:r>
      <w:proofErr w:type="spellEnd"/>
      <w:r w:rsidRPr="00212D90">
        <w:rPr>
          <w:rFonts w:ascii="Arial" w:hAnsi="Arial" w:cs="Arial"/>
          <w:sz w:val="22"/>
          <w:szCs w:val="22"/>
        </w:rPr>
        <w:t>, avocat général, et après en avoir délibéré conformément à la loi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Mais sur le second moyen :</w:t>
      </w:r>
    </w:p>
    <w:p w:rsidR="00212D90" w:rsidRDefault="00212D90" w:rsidP="00212D90">
      <w:pPr>
        <w:widowControl w:val="0"/>
        <w:autoSpaceDE w:val="0"/>
        <w:autoSpaceDN w:val="0"/>
        <w:adjustRightInd w:val="0"/>
        <w:spacing w:after="240"/>
        <w:jc w:val="both"/>
        <w:rPr>
          <w:rFonts w:ascii="Arial" w:hAnsi="Arial" w:cs="Arial"/>
          <w:sz w:val="22"/>
          <w:szCs w:val="22"/>
        </w:rPr>
      </w:pPr>
      <w:r w:rsidRPr="00212D90">
        <w:rPr>
          <w:rFonts w:ascii="Arial" w:hAnsi="Arial" w:cs="Arial"/>
          <w:sz w:val="22"/>
          <w:szCs w:val="22"/>
        </w:rPr>
        <w:t>Vu les articles L. 1132-1 et L. 1133-1 du code du travail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lastRenderedPageBreak/>
        <w:t>Attendu que pour condamner l’employeur à payer à la salariée une certaine somme à titre de dommages-intérêts pour discrimination, après avoir relevé qu’il ressort effectivement du témoignage du chorégraphe qu’il était nécessaire de vérifier les capacités physiques et esthétiques de la salariée à l’occasion de deux auditions ayant eu lieu en janvier 2009, l’arrêt retient qu’il apparaît que l’employeur subordonne la poursuite du contrat de travail à un état physique et esthétique, sans justifier en l’espèce d’un</w:t>
      </w:r>
      <w:r>
        <w:rPr>
          <w:rFonts w:ascii="Times" w:hAnsi="Times" w:cs="Times"/>
          <w:sz w:val="22"/>
          <w:szCs w:val="22"/>
        </w:rPr>
        <w:t xml:space="preserve"> </w:t>
      </w:r>
      <w:r w:rsidRPr="00212D90">
        <w:rPr>
          <w:rFonts w:ascii="Arial" w:hAnsi="Arial" w:cs="Arial"/>
          <w:sz w:val="22"/>
          <w:szCs w:val="22"/>
        </w:rPr>
        <w:t>quelconque programme d’aide et de soutien pour permettre à la salariée de retrouver des capacités optimales à cet égard et qu’une attitude discriminatoire peut être relevée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Qu’en statuant ainsi, alors que le manquement de l’employeur à l’obligation de formation prévue par l’article L. 1225-59 du code du travail ne constitue pas à lui seul une discrimination illicite, la cour d’appel a violé les textes susvisés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PAR CES MOTIFS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 xml:space="preserve">CASSE ET ANNULE, mais seulement en ce qu’il a condamné la société </w:t>
      </w:r>
      <w:proofErr w:type="spellStart"/>
      <w:r w:rsidRPr="00212D90">
        <w:rPr>
          <w:rFonts w:ascii="Arial" w:hAnsi="Arial" w:cs="Arial"/>
          <w:sz w:val="22"/>
          <w:szCs w:val="22"/>
        </w:rPr>
        <w:t>Athys</w:t>
      </w:r>
      <w:proofErr w:type="spellEnd"/>
      <w:r w:rsidRPr="00212D90">
        <w:rPr>
          <w:rFonts w:ascii="Arial" w:hAnsi="Arial" w:cs="Arial"/>
          <w:sz w:val="22"/>
          <w:szCs w:val="22"/>
        </w:rPr>
        <w:t xml:space="preserve"> à payer à Mme la somme de 8 000 euros à titre de dommages-intérêts pour discrimination, l'arrêt rendu le 13 septembre 2012, entre les parties, par la cour d'appel de Paris ; remet, en conséquence, sur ce point, la cause et les parties dans l'état où elles se trouvaient avant ledit arrêt et, pour être fait droit, les renvoie devant la cour d'appel de Paris, autrement composée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Laisse à chaque partie ses propres dépens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 xml:space="preserve">Vu l’article 700 du code de procédure civile, rejette la demande de la société </w:t>
      </w:r>
      <w:proofErr w:type="spellStart"/>
      <w:r w:rsidRPr="00212D90">
        <w:rPr>
          <w:rFonts w:ascii="Arial" w:hAnsi="Arial" w:cs="Arial"/>
          <w:sz w:val="22"/>
          <w:szCs w:val="22"/>
        </w:rPr>
        <w:t>Athys</w:t>
      </w:r>
      <w:proofErr w:type="spellEnd"/>
      <w:r w:rsidRPr="00212D90">
        <w:rPr>
          <w:rFonts w:ascii="Arial" w:hAnsi="Arial" w:cs="Arial"/>
          <w:sz w:val="22"/>
          <w:szCs w:val="22"/>
        </w:rPr>
        <w:t xml:space="preserve">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Dit que sur les diligences du procureur général près la Cour de cassation, le présent arrêt sera transmis pour être transcrit en marge ou à la suite de l'arrêt partiellement cassé ;</w:t>
      </w:r>
    </w:p>
    <w:p w:rsidR="00212D90" w:rsidRPr="00212D90" w:rsidRDefault="00212D90" w:rsidP="00212D90">
      <w:pPr>
        <w:widowControl w:val="0"/>
        <w:autoSpaceDE w:val="0"/>
        <w:autoSpaceDN w:val="0"/>
        <w:adjustRightInd w:val="0"/>
        <w:spacing w:after="240"/>
        <w:jc w:val="both"/>
        <w:rPr>
          <w:rFonts w:ascii="Times" w:hAnsi="Times" w:cs="Times"/>
          <w:sz w:val="22"/>
          <w:szCs w:val="22"/>
        </w:rPr>
      </w:pPr>
      <w:r w:rsidRPr="00212D90">
        <w:rPr>
          <w:rFonts w:ascii="Arial" w:hAnsi="Arial" w:cs="Arial"/>
          <w:sz w:val="22"/>
          <w:szCs w:val="22"/>
        </w:rPr>
        <w:t>Ainsi fait et jugé par la Cour de cassation, chambre sociale, et prononcé par le président en son audience publique du cinq mars deux mille quatorze.</w:t>
      </w:r>
    </w:p>
    <w:p w:rsidR="005B3F48" w:rsidRPr="00212D90" w:rsidRDefault="005B3F48">
      <w:pPr>
        <w:rPr>
          <w:sz w:val="22"/>
          <w:szCs w:val="22"/>
        </w:rPr>
      </w:pPr>
    </w:p>
    <w:sectPr w:rsidR="005B3F48" w:rsidRPr="00212D90" w:rsidSect="0049202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0"/>
    <w:rsid w:val="00212D90"/>
    <w:rsid w:val="005B3F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F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D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D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D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2973</Characters>
  <Application>Microsoft Macintosh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consultant</dc:creator>
  <cp:keywords/>
  <dc:description/>
  <cp:lastModifiedBy>willems consultant</cp:lastModifiedBy>
  <cp:revision>1</cp:revision>
  <dcterms:created xsi:type="dcterms:W3CDTF">2014-03-10T22:35:00Z</dcterms:created>
  <dcterms:modified xsi:type="dcterms:W3CDTF">2014-03-10T22:38:00Z</dcterms:modified>
</cp:coreProperties>
</file>