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C89" w:rsidRDefault="000B2C89" w:rsidP="000B2C89">
      <w:pPr>
        <w:widowControl w:val="0"/>
        <w:autoSpaceDE w:val="0"/>
        <w:autoSpaceDN w:val="0"/>
        <w:adjustRightInd w:val="0"/>
        <w:jc w:val="center"/>
        <w:rPr>
          <w:rFonts w:ascii="Helvetica" w:hAnsi="Helvetica" w:cs="Helvetica"/>
        </w:rPr>
      </w:pPr>
      <w:r>
        <w:rPr>
          <w:rFonts w:ascii="Helvetica" w:hAnsi="Helvetica" w:cs="Helvetica"/>
        </w:rPr>
        <w:t>JORF n°0230 du 4 octobre 2014</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center"/>
        <w:rPr>
          <w:rFonts w:ascii="Helvetica" w:hAnsi="Helvetica" w:cs="Helvetica"/>
        </w:rPr>
      </w:pPr>
      <w:r>
        <w:rPr>
          <w:rFonts w:ascii="Helvetica" w:hAnsi="Helvetica" w:cs="Helvetica"/>
        </w:rPr>
        <w:t>Texte n°30</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center"/>
        <w:rPr>
          <w:rFonts w:ascii="Helvetica" w:hAnsi="Helvetica" w:cs="Helvetica"/>
        </w:rPr>
      </w:pPr>
      <w:r>
        <w:rPr>
          <w:rFonts w:ascii="Helvetica" w:hAnsi="Helvetica" w:cs="Helvetica"/>
        </w:rPr>
        <w:t>DECRET</w:t>
      </w:r>
    </w:p>
    <w:p w:rsidR="000B2C89" w:rsidRDefault="000B2C89" w:rsidP="000B2C89">
      <w:pPr>
        <w:widowControl w:val="0"/>
        <w:autoSpaceDE w:val="0"/>
        <w:autoSpaceDN w:val="0"/>
        <w:adjustRightInd w:val="0"/>
        <w:jc w:val="center"/>
        <w:rPr>
          <w:rFonts w:ascii="Helvetica" w:hAnsi="Helvetica" w:cs="Helvetica"/>
        </w:rPr>
      </w:pPr>
      <w:r>
        <w:rPr>
          <w:rFonts w:ascii="Helvetica" w:hAnsi="Helvetica" w:cs="Helvetica"/>
          <w:b/>
          <w:bCs/>
        </w:rPr>
        <w:t>Décret n° 2014-1120 du 2 octobre 2014 relatif aux modalités d’alimentation et de mobilisation du compte personnel de formation</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bookmarkStart w:id="0" w:name="_GoBack"/>
      <w:bookmarkEnd w:id="0"/>
      <w:r>
        <w:rPr>
          <w:rFonts w:ascii="Helvetica" w:hAnsi="Helvetica" w:cs="Helvetica"/>
        </w:rPr>
        <w:t>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Publics concernés : salariés, entreprises, employeurs, organismes paritaires agréés pour la collecte et la gestion des sommes versées par les entreprises au titre de la formation professionnelle continue (OPCA), fonds paritaire de sécurisation des parcours professionnels (FPSPP).</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Objet : modalités d’alimentation, de mobilisation et de financement du compte personnel de formation.</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Entrée en vigueur : le présent décret entre en vigueur le 1er janvier 2015.</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Notice : le présent décret précise, en premier lieu, les modalités d’alimentation du compte personnel de formation (CPF), en distinguant le régime applicable aux salariés en fonction notamment de la durée du travail.</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Il détermine, en deuxième lieu, les modalités de mobilisation du CPF par le salarié et les délais de réponse de l’employeur, lorsque la formation est suivie en tout ou partie pendant le temps de travail.</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Il pose, en troisième lieu, les conditions et modalités de prise en charge des frais de formation au titre du CPF ainsi que de la rémunération des salariés en formation pendant le temps de travail.</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 xml:space="preserve">Références : article 5 de la loi n° 2013-504 du 14 juin 2013 relative à la sécurisation de l’emploi ; articles 1er à 5 de la loi n° 2014-288 du 5 mars 2014 relative à la formation professionnelle, à l’emploi et à la démocratie sociale. Le code du travail modifié par le présent décret peut être consulté, dans sa rédaction issue de cette modification, sur le site </w:t>
      </w:r>
      <w:proofErr w:type="spellStart"/>
      <w:r>
        <w:rPr>
          <w:rFonts w:ascii="Helvetica" w:hAnsi="Helvetica" w:cs="Helvetica"/>
        </w:rPr>
        <w:t>Légifrance</w:t>
      </w:r>
      <w:proofErr w:type="spellEnd"/>
      <w:r>
        <w:rPr>
          <w:rFonts w:ascii="Helvetica" w:hAnsi="Helvetica" w:cs="Helvetica"/>
        </w:rPr>
        <w:t xml:space="preserve"> (http://www.legifrance.gouv.fr).</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Le Premier ministre,</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Sur le rapport du ministre du travail, de l’emploi, de la formation professionnelle et du dialogue social,</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lastRenderedPageBreak/>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Vu le code monétaire et financier, notamment son article L. 518-3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Vu le code du travail, notamment ses articles L. 6323-1, L. 6323-13 et L. 6323-20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Vu la loi n° 2014-288 du 5 mars 2014, notamment son article 1er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Vu l’avis du Conseil national de la formation professionnelle tout au long de la vie en date du 11 juillet 2014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Vu l’avis de la commission de surveillance de la Caisse des dépôts et consignations en date du 23 juillet 2014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Le Conseil d’Etat (section sociale) entendu,</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Décrète :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b/>
          <w:bCs/>
        </w:rPr>
        <w:t>Article 1</w:t>
      </w:r>
      <w:r>
        <w:rPr>
          <w:rFonts w:ascii="Helvetica" w:hAnsi="Helvetica" w:cs="Helvetica"/>
        </w:rPr>
        <w:t xml:space="preserve">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Le chapitre III du titre II du livre III de la sixième partie du code du travail est remplacé par les dispositions suivantes :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 xml:space="preserve">« Chapitre III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 Le compte personnel de formation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 xml:space="preserve">« Section 1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 Alimentation du compte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 xml:space="preserve">« Art. R. 6323-1.-I.-Pour les salariés dont la durée de travail à temps plein est fixée en application d’un accord d’entreprise ou de branche, le nombre d’heures de travail de référence pour le calcul de l’alimentation du compte personnel de formation est égal à la durée conventionnelle de travail.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 xml:space="preserve">« </w:t>
      </w:r>
      <w:proofErr w:type="spellStart"/>
      <w:r>
        <w:rPr>
          <w:rFonts w:ascii="Helvetica" w:hAnsi="Helvetica" w:cs="Helvetica"/>
        </w:rPr>
        <w:t>II.-Pour</w:t>
      </w:r>
      <w:proofErr w:type="spellEnd"/>
      <w:r>
        <w:rPr>
          <w:rFonts w:ascii="Helvetica" w:hAnsi="Helvetica" w:cs="Helvetica"/>
        </w:rPr>
        <w:t xml:space="preserve"> les salariés dont la durée de travail à temps plein n’est pas fixée en application d’un accord d’entreprise ou de branche, le nombre d’heures de travail de référence pour le calcul de l’alimentation du compte personnel de formation est égal à 1 607 heures.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 xml:space="preserve">« </w:t>
      </w:r>
      <w:proofErr w:type="spellStart"/>
      <w:r>
        <w:rPr>
          <w:rFonts w:ascii="Helvetica" w:hAnsi="Helvetica" w:cs="Helvetica"/>
        </w:rPr>
        <w:t>III.-Lorsque</w:t>
      </w:r>
      <w:proofErr w:type="spellEnd"/>
      <w:r>
        <w:rPr>
          <w:rFonts w:ascii="Helvetica" w:hAnsi="Helvetica" w:cs="Helvetica"/>
        </w:rPr>
        <w:t xml:space="preserve"> le salarié a effectué une durée de travail inférieure à la durée de travail mentionnée au I ou à 1 607 heures sur l’ensemble de l’année, l’alimentation du compte est calculée au prorata du rapport entre le nombre d’heures effectuées et la durée conventionnelle mentionnée au I ou 1 607 heures. Lorsque le calcul ainsi effectué aboutit à un nombre d’heures de formation comportant une décimale, ce chiffre est arrondi au nombre entier immédiatement supérieur.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 xml:space="preserve">« </w:t>
      </w:r>
      <w:proofErr w:type="spellStart"/>
      <w:r>
        <w:rPr>
          <w:rFonts w:ascii="Helvetica" w:hAnsi="Helvetica" w:cs="Helvetica"/>
        </w:rPr>
        <w:t>IV.-Pour</w:t>
      </w:r>
      <w:proofErr w:type="spellEnd"/>
      <w:r>
        <w:rPr>
          <w:rFonts w:ascii="Helvetica" w:hAnsi="Helvetica" w:cs="Helvetica"/>
        </w:rPr>
        <w:t xml:space="preserve"> les salariés dont la durée de travail est déterminée par une convention de forfait en jours, le nombre d’heures de travail de référence pour le calcul de l’alimentation du compte personnel de formation est fixé à 1 607 heures.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 xml:space="preserve">« </w:t>
      </w:r>
      <w:proofErr w:type="spellStart"/>
      <w:r>
        <w:rPr>
          <w:rFonts w:ascii="Helvetica" w:hAnsi="Helvetica" w:cs="Helvetica"/>
        </w:rPr>
        <w:t>V.-Pour</w:t>
      </w:r>
      <w:proofErr w:type="spellEnd"/>
      <w:r>
        <w:rPr>
          <w:rFonts w:ascii="Helvetica" w:hAnsi="Helvetica" w:cs="Helvetica"/>
        </w:rPr>
        <w:t xml:space="preserve"> les salariés dont la rémunération n’est pas établie en fonction d’un horaire de travail, le montant de référence pour le calcul de l’alimentation du compte personnel de formation est fixé à 2 080 fois le montant du salaire minimum horaire de croissance.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 xml:space="preserve">« L’alimentation du compte de ces salariés est calculée au prorata du rapport entre la rémunération effectivement perçue et le montant de référence mentionné à l’alinéa précédent. Lorsque le calcul ainsi effectué aboutit à un nombre d’heures de formation comportant une décimale, ce chiffre est arrondi au nombre entier immédiatement supérieur.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 xml:space="preserve">« </w:t>
      </w:r>
      <w:proofErr w:type="spellStart"/>
      <w:r>
        <w:rPr>
          <w:rFonts w:ascii="Helvetica" w:hAnsi="Helvetica" w:cs="Helvetica"/>
        </w:rPr>
        <w:t>VI.-En</w:t>
      </w:r>
      <w:proofErr w:type="spellEnd"/>
      <w:r>
        <w:rPr>
          <w:rFonts w:ascii="Helvetica" w:hAnsi="Helvetica" w:cs="Helvetica"/>
        </w:rPr>
        <w:t xml:space="preserve"> vue d’assurer l’alimentation des comptes personnels de formation des salariés mentionnés aux I et III, les entreprises concernées informent l’organisme paritaire collecteur agréé dont elles relèvent, avant le 1er mars de chaque année, de la durée de travail à temps plein applicable à ces salariés.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 xml:space="preserve">« Art. R. 6323-2.-I.-Lorsqu’en application des dispositions du second alinéa de l’article L. 6323-11 des dispositions plus favorables ont été prévues par un accord d’entreprise, de groupe ou de branche pour l’alimentation du compte personnel de formation des salariés qui n’ont pas effectué une durée de travail à temps complet sur l’ensemble de l’année, l’entreprise effectue annuellement, pour chaque salarié concerné, le calcul du nombre d’heures venant abonder le compte personnel de formation.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 xml:space="preserve">« </w:t>
      </w:r>
      <w:proofErr w:type="spellStart"/>
      <w:r>
        <w:rPr>
          <w:rFonts w:ascii="Helvetica" w:hAnsi="Helvetica" w:cs="Helvetica"/>
        </w:rPr>
        <w:t>II.-La</w:t>
      </w:r>
      <w:proofErr w:type="spellEnd"/>
      <w:r>
        <w:rPr>
          <w:rFonts w:ascii="Helvetica" w:hAnsi="Helvetica" w:cs="Helvetica"/>
        </w:rPr>
        <w:t xml:space="preserve"> somme due par l’entreprise au titre du financement spécifique prévu au second alinéa de l’article L. 6323-11 correspond au nombre d’heures mentionné au I, multiplié par un montant forfaitaire déterminé par l’accord d’entreprise, de groupe ou de branche, sans que ce montant forfaitaire ne puisse être inférieur à 13 euros.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 xml:space="preserve">« </w:t>
      </w:r>
      <w:proofErr w:type="spellStart"/>
      <w:r>
        <w:rPr>
          <w:rFonts w:ascii="Helvetica" w:hAnsi="Helvetica" w:cs="Helvetica"/>
        </w:rPr>
        <w:t>III.-Lorsqu’un</w:t>
      </w:r>
      <w:proofErr w:type="spellEnd"/>
      <w:r>
        <w:rPr>
          <w:rFonts w:ascii="Helvetica" w:hAnsi="Helvetica" w:cs="Helvetica"/>
        </w:rPr>
        <w:t xml:space="preserve"> accord d’entreprise a été conclu sur le fondement de l’article L. 6331-10, la somme mentionnée au II s’ajoute aux sommes qui doivent être consacrées par l’employeur au financement du compte personnel de formation.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 xml:space="preserve">« </w:t>
      </w:r>
      <w:proofErr w:type="spellStart"/>
      <w:r>
        <w:rPr>
          <w:rFonts w:ascii="Helvetica" w:hAnsi="Helvetica" w:cs="Helvetica"/>
        </w:rPr>
        <w:t>IV.-En</w:t>
      </w:r>
      <w:proofErr w:type="spellEnd"/>
      <w:r>
        <w:rPr>
          <w:rFonts w:ascii="Helvetica" w:hAnsi="Helvetica" w:cs="Helvetica"/>
        </w:rPr>
        <w:t xml:space="preserve"> l’absence d’accord conclu sur le fondement de l’article L. 6331-10, la somme mentionnée au II est versée par l’employeur à l’organisme collecteur paritaire agréé dont il relève et est gérée par cet organisme dans la section consacrée au financement du compte personnel de formation mentionnée au 3° de l’article L. 6332-3.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 xml:space="preserve">« </w:t>
      </w:r>
      <w:proofErr w:type="spellStart"/>
      <w:r>
        <w:rPr>
          <w:rFonts w:ascii="Helvetica" w:hAnsi="Helvetica" w:cs="Helvetica"/>
        </w:rPr>
        <w:t>V.-En</w:t>
      </w:r>
      <w:proofErr w:type="spellEnd"/>
      <w:r>
        <w:rPr>
          <w:rFonts w:ascii="Helvetica" w:hAnsi="Helvetica" w:cs="Helvetica"/>
        </w:rPr>
        <w:t xml:space="preserve"> vue d’assurer le suivi des comptes personnels de formation par la Caisse des dépôts et consignations, les entreprises concernées adressent avant le 1er mars de chaque année à l’organisme paritaire collecteur agréé dont elles relèvent la liste des salariés bénéficiaires des dispositions plus favorables mentionnées au I ainsi que le nombre d’heures de formation supplémentaires attribuées.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 xml:space="preserve">« Art. R. 6323-3.-I.-Pour l’application des dispositions du premier alinéa de l’article L. 6323-13 et en vue d’assurer le suivi des comptes personnels de formation par la Caisse des dépôts et consignations, les entreprises concernées adressent chaque année à l’organisme paritaire collecteur agréé dont elles relèvent la liste des salariés bénéficiaires de l’abondement mentionné au dernier alinéa du II de l’article L. 6315-1 ainsi que le nombre d’heures de formation attribuées selon que le salarié exerce une activité à temps plein ou à temps partiel au moment de l’entretien professionnel mentionné au premier alinéa du II du même article.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 xml:space="preserve">« </w:t>
      </w:r>
      <w:proofErr w:type="spellStart"/>
      <w:r>
        <w:rPr>
          <w:rFonts w:ascii="Helvetica" w:hAnsi="Helvetica" w:cs="Helvetica"/>
        </w:rPr>
        <w:t>II.-La</w:t>
      </w:r>
      <w:proofErr w:type="spellEnd"/>
      <w:r>
        <w:rPr>
          <w:rFonts w:ascii="Helvetica" w:hAnsi="Helvetica" w:cs="Helvetica"/>
        </w:rPr>
        <w:t xml:space="preserve"> somme que doit verser l’entreprise à l’organisme paritaire collecteur agréé mentionné au I correspond au nombre d’heures ainsi ajoutées multiplié par un montant forfaitaire de 30 euros.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 xml:space="preserve">« </w:t>
      </w:r>
      <w:proofErr w:type="spellStart"/>
      <w:r>
        <w:rPr>
          <w:rFonts w:ascii="Helvetica" w:hAnsi="Helvetica" w:cs="Helvetica"/>
        </w:rPr>
        <w:t>III.-La</w:t>
      </w:r>
      <w:proofErr w:type="spellEnd"/>
      <w:r>
        <w:rPr>
          <w:rFonts w:ascii="Helvetica" w:hAnsi="Helvetica" w:cs="Helvetica"/>
        </w:rPr>
        <w:t xml:space="preserve"> déclaration mentionnée au I et le versement de la somme due mentionnée au II sont adressés par l’entreprise à l’organisme collecteur paritaire agréé avant le 1er mars de chaque année.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 xml:space="preserve">« Section 2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 Mobilisation du compte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 xml:space="preserve">« Art. R. 6323-4.-I.-Le salarié qui souhaite bénéficier d’une formation suivie en tout ou partie pendant le temps de travail au titre du compte personnel de formation demande l’accord préalable de l’employeur sur le contenu et le calendrier de la formation au minimum soixante jours avant le début de celle-ci en cas de durée inférieure à six mois et au minimum cent vingt jours dans les autres cas.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 xml:space="preserve">« </w:t>
      </w:r>
      <w:proofErr w:type="spellStart"/>
      <w:r>
        <w:rPr>
          <w:rFonts w:ascii="Helvetica" w:hAnsi="Helvetica" w:cs="Helvetica"/>
        </w:rPr>
        <w:t>II.-Si</w:t>
      </w:r>
      <w:proofErr w:type="spellEnd"/>
      <w:r>
        <w:rPr>
          <w:rFonts w:ascii="Helvetica" w:hAnsi="Helvetica" w:cs="Helvetica"/>
        </w:rPr>
        <w:t xml:space="preserve"> le salarié souhaite bénéficier d’une formation suivie en tout ou partie pendant le temps de travail, financée au titre des heures créditées sur le compte personnel de formation en application de l’article L. 6323-13, d’une formation mentionnée aux I et III de l’article L. 6323-6 ainsi que dans des cas prévus par accord de branche, d’entreprise ou de groupe, la demande d’accord préalable de l’employeur mentionnée au I ne porte que sur le calendrier de la formation.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 III.-</w:t>
      </w:r>
      <w:proofErr w:type="gramStart"/>
      <w:r>
        <w:rPr>
          <w:rFonts w:ascii="Helvetica" w:hAnsi="Helvetica" w:cs="Helvetica"/>
        </w:rPr>
        <w:t>A</w:t>
      </w:r>
      <w:proofErr w:type="gramEnd"/>
      <w:r>
        <w:rPr>
          <w:rFonts w:ascii="Helvetica" w:hAnsi="Helvetica" w:cs="Helvetica"/>
        </w:rPr>
        <w:t xml:space="preserve"> compter de la réception de la demande, l’employeur dispose d’un délai de trente jours calendaires pour notifier sa réponse au salarié. L’absence de réponse de l’employeur dans ce délai vaut acceptation de la demande.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 xml:space="preserve">« Section 3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 Prise en charge des frais de formation au titre du compte personnel de formation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 xml:space="preserve">« Art. R. 6323-5.-I.-Les frais pédagogiques et les frais annexes, composés des frais de transport, de repas, et d’hébergement occasionnés par la formation suivie par le salarié qui mobilise son compte personnel de formation, pendant son temps de travail ou hors temps de travail, sont pris en charge par l’organisme collecteur paritaire agréé ou par l’employeur lorsque celui-ci a conclu un accord d’entreprise sur le fondement de l’article L. 6331-10, dans le cadre des fonds affectés à la prise en charge du compte personnel de formation. Les frais de garde d’enfant ou de parent à charge occasionnés par la formation suivie par le salarié qui mobilise son compte personnel de formation en tout ou partie hors temps de travail peuvent être pris en charge par l’organisme paritaire collecteur agréé ou par l’employeur lorsque celui-ci a conclu un accord d’entreprise sur le fondement de l’article L. 6331-10, dans le cadre des fonds affectés à la prise en charge du compte personnel de formation.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 xml:space="preserve">« </w:t>
      </w:r>
      <w:proofErr w:type="spellStart"/>
      <w:r>
        <w:rPr>
          <w:rFonts w:ascii="Helvetica" w:hAnsi="Helvetica" w:cs="Helvetica"/>
        </w:rPr>
        <w:t>II.-La</w:t>
      </w:r>
      <w:proofErr w:type="spellEnd"/>
      <w:r>
        <w:rPr>
          <w:rFonts w:ascii="Helvetica" w:hAnsi="Helvetica" w:cs="Helvetica"/>
        </w:rPr>
        <w:t xml:space="preserve"> prise en charge de ces frais par l’organisme paritaire collecteur agréé pour collecter la contribution mentionnée aux articles L. 6331-2 et L. 6331-9 est effectuée au regard du coût réel de la formation. Toutefois, cette prise en charge peut faire l’objet d’un plafond déterminé par le conseil d’administration de l’organisme. En application de l’article L. 6316-1, l’organisme paritaire collecteur agréé s’assure de la capacité du prestataire de formation qu’il finance dans ce cadre à dispenser une formation de qualité.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 xml:space="preserve">« </w:t>
      </w:r>
      <w:proofErr w:type="spellStart"/>
      <w:r>
        <w:rPr>
          <w:rFonts w:ascii="Helvetica" w:hAnsi="Helvetica" w:cs="Helvetica"/>
        </w:rPr>
        <w:t>III.-Lorsque</w:t>
      </w:r>
      <w:proofErr w:type="spellEnd"/>
      <w:r>
        <w:rPr>
          <w:rFonts w:ascii="Helvetica" w:hAnsi="Helvetica" w:cs="Helvetica"/>
        </w:rPr>
        <w:t xml:space="preserve"> l’employeur a conclu un accord d’entreprise sur le fondement de l’article L. 6331-10, la prise en charge de ces frais est effectuée au regard du coût réel de la formation. Toutefois, cette prise en charge peut faire l’objet d’un plafond déterminé par cet accord.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 xml:space="preserve">« </w:t>
      </w:r>
      <w:proofErr w:type="spellStart"/>
      <w:r>
        <w:rPr>
          <w:rFonts w:ascii="Helvetica" w:hAnsi="Helvetica" w:cs="Helvetica"/>
        </w:rPr>
        <w:t>IV.-La</w:t>
      </w:r>
      <w:proofErr w:type="spellEnd"/>
      <w:r>
        <w:rPr>
          <w:rFonts w:ascii="Helvetica" w:hAnsi="Helvetica" w:cs="Helvetica"/>
        </w:rPr>
        <w:t xml:space="preserve"> prise en charge par un organisme paritaire collecteur agréé de la rémunération des salariés en formation pendant le temps de travail au titre du compte personnel de formation, dans la limite, pour chaque salarié concerné, de 50 % du montant total pris en charge par cet organisme pour le financement de la formation des heures inscrites sur le compte, est subordonnée à l’existence d’un accord exprès du conseil d’administration de cet organisme.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 xml:space="preserve">« </w:t>
      </w:r>
      <w:proofErr w:type="spellStart"/>
      <w:r>
        <w:rPr>
          <w:rFonts w:ascii="Helvetica" w:hAnsi="Helvetica" w:cs="Helvetica"/>
        </w:rPr>
        <w:t>V.-La</w:t>
      </w:r>
      <w:proofErr w:type="spellEnd"/>
      <w:r>
        <w:rPr>
          <w:rFonts w:ascii="Helvetica" w:hAnsi="Helvetica" w:cs="Helvetica"/>
        </w:rPr>
        <w:t xml:space="preserve"> prise en compte par un employeur de la rémunération assurée par celui-ci aux salariés en formation pendant le temps de travail au titre du financement du compte personnel de formation, dans la limite de 50 % des fonds affectés par l’entreprise au financement des heures inscrites sur le compte personnel de formation, est subordonnée à la mention expresse de cette possibilité dans l’accord d’entreprise conclu en application de l’article L. 6331-10.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 xml:space="preserve">« </w:t>
      </w:r>
      <w:proofErr w:type="spellStart"/>
      <w:r>
        <w:rPr>
          <w:rFonts w:ascii="Helvetica" w:hAnsi="Helvetica" w:cs="Helvetica"/>
        </w:rPr>
        <w:t>VI.-Un</w:t>
      </w:r>
      <w:proofErr w:type="spellEnd"/>
      <w:r>
        <w:rPr>
          <w:rFonts w:ascii="Helvetica" w:hAnsi="Helvetica" w:cs="Helvetica"/>
        </w:rPr>
        <w:t xml:space="preserve"> suivi de la mise en œuvre des dispositions du présent article est effectué par le Conseil national de l’emploi, de la formation et de l’orientation professionnelles. Il est intégré au rapport prévu à l’article L. 6323-9.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 xml:space="preserve">« Art. R. 6323-6.-Le financement par le fonds paritaire de sécurisation des parcours professionnels mentionné au II de l’article L. 6323-20 des frais pédagogiques associés au congé individuel de formation et la prise en charge des actions de formation au bénéfice des demandeurs d’emploi dans les conditions déterminées par l’article L. 6323-23 prennent en considération les modalités de financement appliquées, d’une part, par les organismes mentionnés aux articles L. 6333-1 et L. 6333-2 et, d’autre part, par les régions et par Pôle emploi.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 Ce financement est déterminé selon les modalités définies aux neuvième et dixième alinéas de l’article L. 6332-21. Il peut faire l’objet, dans ce cadre, d’un plafonnement de son niveau de prise en charge.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 xml:space="preserve">« Section 4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 Mobilisation du droit individuel à la formation dans le cadre du compte personnel de formation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 xml:space="preserve">« Art. R. 6323-7.-Afin de permettre l’utilisation du droit individuel à la formation, les employeurs doivent informer par écrit, avant le 31 janvier 2015, chaque salarié du nombre total d’heures acquises et non utilisées au titre du droit individuel à la formation au 31 décembre 2014.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 Lorsqu’une personne bénéficie d’une formation dans le cadre de son compte personnel de formation, les heures acquises et non utilisées au titre du droit individuel à la formation sont mobilisées en premier lieu et, le cas échéant, sont complétées par les heures inscrites sur le compte personnel de formation de l’intéressé dans la limite d’un plafond total de 150 heures. Ces heures de formation sont prises en charge par les financements affectés au compte personnel de formation et peuvent être abondées dans les conditions prévues par l’article L. 6323-5. »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b/>
          <w:bCs/>
        </w:rPr>
        <w:t>Article 2</w:t>
      </w:r>
      <w:r>
        <w:rPr>
          <w:rFonts w:ascii="Helvetica" w:hAnsi="Helvetica" w:cs="Helvetica"/>
        </w:rPr>
        <w:t xml:space="preserve">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L’article R. 6331-16 est remplacé par les dispositions suivantes :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 Art. R. 6331-16.-Les dépenses effectuées par l’employeur, mentionnées au second alinéa de l’article R. 6331-13, sont prises en compte selon les modalités définies aux I, III et V de l’article R. 6323-5. »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b/>
          <w:bCs/>
        </w:rPr>
        <w:t>Article 3</w:t>
      </w:r>
      <w:r>
        <w:rPr>
          <w:rFonts w:ascii="Helvetica" w:hAnsi="Helvetica" w:cs="Helvetica"/>
        </w:rPr>
        <w:t xml:space="preserve">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Les 3° et 4° de l’article D. 1234-6 du code du travail sont abrogés.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b/>
          <w:bCs/>
        </w:rPr>
        <w:t>Article 4</w:t>
      </w:r>
      <w:r>
        <w:rPr>
          <w:rFonts w:ascii="Helvetica" w:hAnsi="Helvetica" w:cs="Helvetica"/>
        </w:rPr>
        <w:t xml:space="preserve">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Le présent décret entre en vigueur à compter du 1er janvier 2015.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b/>
          <w:bCs/>
        </w:rPr>
        <w:t>Article 5</w:t>
      </w:r>
      <w:r>
        <w:rPr>
          <w:rFonts w:ascii="Helvetica" w:hAnsi="Helvetica" w:cs="Helvetica"/>
        </w:rPr>
        <w:t xml:space="preserve">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Le ministre du travail, de l’emploi, de la formation professionnelle et du dialogue social est chargé de l’exécution du présent décret, qui sera publié au Journal officiel de la République française.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Fait le 2 octobre 2014.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Manuel Valls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Par le Premier ministre :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Le ministre du travail, de l’emploi, de la formation professionnelle et du dialogue social, </w:t>
      </w:r>
    </w:p>
    <w:p w:rsidR="000B2C89" w:rsidRDefault="000B2C89" w:rsidP="000B2C89">
      <w:pPr>
        <w:widowControl w:val="0"/>
        <w:autoSpaceDE w:val="0"/>
        <w:autoSpaceDN w:val="0"/>
        <w:adjustRightInd w:val="0"/>
        <w:jc w:val="both"/>
        <w:rPr>
          <w:rFonts w:ascii="Helvetica" w:hAnsi="Helvetica" w:cs="Helvetica"/>
        </w:rPr>
      </w:pPr>
      <w:r>
        <w:rPr>
          <w:rFonts w:ascii="Helvetica" w:hAnsi="Helvetica" w:cs="Helvetica"/>
        </w:rPr>
        <w:t>François Rebsamen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0B2C89" w:rsidRDefault="000B2C89" w:rsidP="000B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B3F48" w:rsidRDefault="005B3F48"/>
    <w:sectPr w:rsidR="005B3F48" w:rsidSect="003462B0">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89"/>
    <w:rsid w:val="000B2C89"/>
    <w:rsid w:val="003A01BF"/>
    <w:rsid w:val="005B3F4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33FB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2229</Words>
  <Characters>12264</Characters>
  <Application>Microsoft Macintosh Word</Application>
  <DocSecurity>0</DocSecurity>
  <Lines>102</Lines>
  <Paragraphs>28</Paragraphs>
  <ScaleCrop>false</ScaleCrop>
  <Company/>
  <LinksUpToDate>false</LinksUpToDate>
  <CharactersWithSpaces>14465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willems consultant</dc:creator>
  <cp:keywords/>
  <dc:description/>
  <cp:lastModifiedBy>willems consultant</cp:lastModifiedBy>
  <cp:revision>1</cp:revision>
  <dcterms:created xsi:type="dcterms:W3CDTF">2014-10-07T20:02:00Z</dcterms:created>
  <dcterms:modified xsi:type="dcterms:W3CDTF">2014-10-07T20:03:00Z</dcterms:modified>
</cp:coreProperties>
</file>